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sz w:val="32"/>
          <w:szCs w:val="32"/>
        </w:rPr>
        <w:t>附件</w:t>
      </w:r>
    </w:p>
    <w:p>
      <w:pPr>
        <w:spacing w:line="66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6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保利朗境花园前期物业服务内容</w:t>
      </w:r>
    </w:p>
    <w:p>
      <w:pPr>
        <w:spacing w:line="66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（申报版）</w:t>
      </w:r>
    </w:p>
    <w:p>
      <w:pPr>
        <w:spacing w:line="66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综合管理服务</w:t>
      </w:r>
    </w:p>
    <w:p>
      <w:pPr>
        <w:numPr>
          <w:ilvl w:val="255"/>
          <w:numId w:val="0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1.服务与被服务方签订物业服务合同，双方权利义务关系明确；</w:t>
      </w:r>
    </w:p>
    <w:p>
      <w:pPr>
        <w:numPr>
          <w:ilvl w:val="255"/>
          <w:numId w:val="0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2.财务管理运作规范，账目清晰；</w:t>
      </w:r>
    </w:p>
    <w:p>
      <w:pPr>
        <w:numPr>
          <w:ilvl w:val="255"/>
          <w:numId w:val="0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3.有完善的管理方案，员工岗位责任与考核制度、报修服务与投诉处理制度、业主（用户）资料保密制度、员工工作程序与工作标准等制度健全</w:t>
      </w:r>
    </w:p>
    <w:p>
      <w:pPr>
        <w:numPr>
          <w:ilvl w:val="255"/>
          <w:numId w:val="0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4.物业服务档案资料齐全、分类科学、管理完善、易于检索；</w:t>
      </w:r>
    </w:p>
    <w:p>
      <w:pPr>
        <w:numPr>
          <w:ilvl w:val="255"/>
          <w:numId w:val="0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5.管理人员按规定持证上岗，服装统一、仪表整洁、挂牌上岗、行为规范。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numPr>
          <w:ilvl w:val="255"/>
          <w:numId w:val="0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6.设置管理处，办公地点有专门的业主或使用人接待场所，办公设施及办公用品配置完备；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①设立物业服务中心，在服务中心张贴物业企业营业执照、资质证书、项目负责人及主要管理人员照片，公示物业服务标准、收费依据、收费标准、符合基本要求；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②推行</w:t>
      </w:r>
      <w:r>
        <w:rPr>
          <w:rFonts w:ascii="Times New Roman" w:hAnsi="Times New Roman" w:eastAsia="仿宋_GB2312" w:cs="Times New Roman"/>
          <w:sz w:val="32"/>
          <w:szCs w:val="32"/>
        </w:rPr>
        <w:t>ISO9001：2008质量管理体系、ISO14001：2004环境管理体系、OHSAS18001:2007职业健康安全管理体系；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③小区关键位置设置云监控管理系统，加强重点岗位服务质量的监督。</w:t>
      </w:r>
    </w:p>
    <w:p>
      <w:pPr>
        <w:numPr>
          <w:ilvl w:val="255"/>
          <w:numId w:val="0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7.周一至周日每天不少于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12小时在管理处或专门的接待场所进行业务接待，并提供24小时热线电话服务；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①按楼栋配置专属管家和礼遇管家。提供</w:t>
      </w:r>
      <w:r>
        <w:rPr>
          <w:rFonts w:ascii="Times New Roman" w:hAnsi="Times New Roman" w:eastAsia="仿宋_GB2312" w:cs="Times New Roman"/>
          <w:sz w:val="32"/>
          <w:szCs w:val="32"/>
        </w:rPr>
        <w:t>8小时候命服务、12小时大堂服务、24小时专属管家专线，随时随地受理业主报事，及时处理业主需求；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②在公共区域显著位置公示</w:t>
      </w:r>
      <w:r>
        <w:rPr>
          <w:rFonts w:ascii="Times New Roman" w:hAnsi="Times New Roman" w:eastAsia="仿宋_GB2312" w:cs="Times New Roman"/>
          <w:sz w:val="32"/>
          <w:szCs w:val="32"/>
        </w:rPr>
        <w:t>24小时服务热线和专属管家手机号、工作微信号以及监督电话；秩序维护提供24小时安全守护服务，三环360度，从内到外守护小区秩序；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③每月度开展业主满意度调查，了解业户需求，每年度开展一次第三方满意度调查，满意率为</w:t>
      </w:r>
      <w:r>
        <w:rPr>
          <w:rFonts w:ascii="Times New Roman" w:hAnsi="Times New Roman" w:eastAsia="仿宋_GB2312" w:cs="Times New Roman"/>
          <w:sz w:val="32"/>
          <w:szCs w:val="32"/>
        </w:rPr>
        <w:t>90%以上。</w:t>
      </w:r>
    </w:p>
    <w:p>
      <w:pPr>
        <w:pStyle w:val="7"/>
        <w:numPr>
          <w:ilvl w:val="255"/>
          <w:numId w:val="0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8.对业主或非业主使用人的求助、咨询即时处理，对业主或非业主使用人的投诉在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24小时内答复；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①对求助、咨询即时处理，对投诉跟踪及时进行回访并记录。对业主或使用人的投诉在</w:t>
      </w:r>
      <w:r>
        <w:rPr>
          <w:rFonts w:ascii="Times New Roman" w:hAnsi="Times New Roman" w:eastAsia="仿宋_GB2312" w:cs="Times New Roman"/>
          <w:sz w:val="32"/>
          <w:szCs w:val="32"/>
        </w:rPr>
        <w:t>30分分钟内联系投诉人、24小时内回复处理情况；相关资料及时归档，管理规范；每季度进行1次统计分析，并形成分析报告。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②提供统一服务热线。全国统一客户热线</w:t>
      </w:r>
      <w:r>
        <w:rPr>
          <w:rFonts w:ascii="Times New Roman" w:hAnsi="Times New Roman" w:eastAsia="仿宋_GB2312" w:cs="Times New Roman"/>
          <w:sz w:val="32"/>
          <w:szCs w:val="32"/>
        </w:rPr>
        <w:t>4008600048和项目服务热线，有完整的登记、跟进及记录处理，并进行定期回访工作。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9.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物业服务经理具备上岗资格，并有</w:t>
      </w:r>
      <w:r>
        <w:rPr>
          <w:rFonts w:ascii="Times New Roman" w:hAnsi="Times New Roman" w:eastAsia="仿宋_GB2312" w:cs="Times New Roman"/>
          <w:sz w:val="32"/>
          <w:szCs w:val="32"/>
        </w:rPr>
        <w:t>7年以上物业经理任职经历；部门经理具有5年以上工作经验；所有物业从业人员服装统一，挂牌上岗，仪表整洁规范；同时配备部分具有外语会话能力的从业人员。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10.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能根据业主需求提供特约服务和便民服务；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①为业主提供保利</w:t>
      </w:r>
      <w:r>
        <w:rPr>
          <w:rFonts w:ascii="Times New Roman" w:hAnsi="Times New Roman" w:eastAsia="仿宋_GB2312" w:cs="Times New Roman"/>
          <w:sz w:val="32"/>
          <w:szCs w:val="32"/>
        </w:rPr>
        <w:t>APP“互联网+”服务，构建由“智慧物业、智慧设备、智慧商圈”组成的“智慧管理小区”，通过智能化沟通平台，加速业主需求处理；同时建立“保利和院”APP、小程序以及微信公众号进行物业费的查询和缴纳，同时也可以随时随地报单进行约师傅做上门维修服务，享受智慧生活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②提供管家式贴心服务：定期提供主题类无偿便民服务，如清洗地毯、用电安全检测、水龙头清洗、除螨服务等，提供特约家电维修、处置废旧品等服务。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③出行无忧服务：五星级安保，让业主安心居家，无忧出行。业主出行期间，家中无人居住，告知服务中心，我们会对业主房屋进行特别安保关照；家里有高龄老人独居，告知服务中心，我们会有楼宇管家进行每日电话问安及上门探视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④有偿家政服务：有家政服务日常保洁，深度清洁；收纳师服务，代请保姆月嫂，室内设施设备安装维修上门收送洗熨与干洗。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⑤有偿特约服务，礼宾服务、生日派对、室内绿植养护、石材保养和婚庆装饰、法律咨询等新兴特色服务。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⑥通过公共资讯平台（如微信公众服务号、小程序、短信平台），及时为业主推出天气预警、安全防范及社区娱乐资讯。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⑦提供泊车服务。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11.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节假日有专题布置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,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每年组织特色社区活动，不少于</w:t>
      </w:r>
      <w:r>
        <w:rPr>
          <w:rFonts w:ascii="Times New Roman" w:hAnsi="Times New Roman" w:eastAsia="仿宋_GB2312" w:cs="Times New Roman"/>
          <w:sz w:val="32"/>
          <w:szCs w:val="32"/>
        </w:rPr>
        <w:t>12次大、中、小型社区活动，如春节、端午、儿童、中秋节等传统节日，也包括养生汇、和乐会和公益会等定制社文活动，其他节日举办全园区性特色社区活动，重点突出社区文化特色；与业主、街道、居委会等相关单位共创社区精神文明建设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 xml:space="preserve">(二)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物业共用部位和共用设施设备维护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1. 建立物业共用部位、共用设施设备的管理、巡查、维修保养制度及巡查维修档案记录；2. 建立共用设施设备安全操作规程、紧急处理预案等规章制度；建立各类共用设施设备的运行档案，记录齐全；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3.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对小区内危险隐患部位设置安全防范、警示标识或维护设施；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4. 共用设施设备有国家规范的，应达到规定的保养标准；  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5.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共用设施设备配有专人管理；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6.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各类设施设备的标志清晰明确、规范齐全；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7.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小区道路、场地保持基本平整，不积水；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8.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窖井不漫溢，保证排水管道通畅；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9.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告知业主或使用人装修须知，监督装修过程，对违规装修、违章搭建及时劝阻、制止或报告。</w:t>
      </w:r>
      <w:r>
        <w:rPr>
          <w:rFonts w:ascii="Times New Roman" w:hAnsi="Times New Roman" w:eastAsia="仿宋_GB2312" w:cs="Times New Roman"/>
          <w:sz w:val="32"/>
          <w:szCs w:val="32"/>
        </w:rPr>
        <w:t>  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10.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主要出入口或指定区域设置小区平面图，小区内主要路口设有路标，房屋组团、栋、单元（门）、户门标识明显，对危险隐患部位设置安全防范警示标识及隔阻设施，并在主要通道设置安全疏散指示和事故照明设施，每月检查</w:t>
      </w:r>
      <w:r>
        <w:rPr>
          <w:rFonts w:ascii="Times New Roman" w:hAnsi="Times New Roman" w:eastAsia="仿宋_GB2312" w:cs="Times New Roman"/>
          <w:sz w:val="32"/>
          <w:szCs w:val="32"/>
        </w:rPr>
        <w:t>2次上述标识设施，保证清晰完整，设施运行正常；购买公众责任保险；所有的设施设备以及发电机房、电梯机房、配电房、水泵房、监控室、消防中心等根据公司下发的VI系统标识标准，标识统一、完整、规范。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11.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每半年</w:t>
      </w:r>
      <w:r>
        <w:rPr>
          <w:rFonts w:ascii="Times New Roman" w:hAnsi="Times New Roman" w:eastAsia="仿宋_GB2312" w:cs="Times New Roman"/>
          <w:sz w:val="32"/>
          <w:szCs w:val="32"/>
        </w:rPr>
        <w:t>1次对房屋结构进行检查，涉及使用安全的部位每季度检查1次，发现损坏及时告知相关业主、使用人或业主委员会，并做好记录，对非由住宅专项维修资金支出的损坏应及时安排修理；定期对房屋结构进行检查，涉及使用安全的部位的每月检查1次，发现相关损坏的及时告知相关业主、使用人，并做好记录，对非由住宅专项维修资金支出的损坏及时安排修理；对涉及需要使用到住房专项维修资金的，未成立业主大会的，按法律规定，业主表决通过后实施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12.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每周</w:t>
      </w:r>
      <w:r>
        <w:rPr>
          <w:rFonts w:ascii="Times New Roman" w:hAnsi="Times New Roman" w:eastAsia="仿宋_GB2312" w:cs="Times New Roman"/>
          <w:sz w:val="32"/>
          <w:szCs w:val="32"/>
        </w:rPr>
        <w:t>1次巡查围墙、屋面排水沟、楼内外排水管道等，保持围墙完好（铁栅栏围墙表面无锈蚀），保障排水畅通定期对停车场（库）、地下室、公共标识牌及管网等进行维修养护。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13.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每天对共用设施设备定期巡查，并做好巡查记录，对于需要维修的下单后</w:t>
      </w:r>
      <w:r>
        <w:rPr>
          <w:rFonts w:ascii="Times New Roman" w:hAnsi="Times New Roman" w:eastAsia="仿宋_GB2312" w:cs="Times New Roman"/>
          <w:sz w:val="32"/>
          <w:szCs w:val="32"/>
        </w:rPr>
        <w:t>24小时内完成，并做好复查工作。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14.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每日不少于</w:t>
      </w:r>
      <w:r>
        <w:rPr>
          <w:rFonts w:ascii="Times New Roman" w:hAnsi="Times New Roman" w:eastAsia="仿宋_GB2312" w:cs="Times New Roman"/>
          <w:sz w:val="32"/>
          <w:szCs w:val="32"/>
        </w:rPr>
        <w:t>1次巡查小区房屋单元门、楼梯通道以及其他共用部位的门窗、玻璃等，做好巡查记录，并及时维修养护;做好共用防盗门、对讲及可视系统的日常检修工作，并有维修记录，保障其正常使用。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15.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每天对照明系统的巡查：公共路灯完好率不少于</w:t>
      </w:r>
      <w:r>
        <w:rPr>
          <w:rFonts w:ascii="Times New Roman" w:hAnsi="Times New Roman" w:eastAsia="仿宋_GB2312" w:cs="Times New Roman"/>
          <w:sz w:val="32"/>
          <w:szCs w:val="32"/>
        </w:rPr>
        <w:t>99%；一般故障修复不大于3小时，楼内照明复杂故障修复不大于12小时，楼外照明复杂故障修复不大于24小时。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16.电梯配置必要的专业救助工具及24小时不间断通讯设备，出现困人情况5分钟内到位，按有关技术规范要求处理，及时解救被困乘客；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①每两小时对重要设备房巡查一次，并记录设备运行情况；每月对供水系统设备进行一次保养工作；定期对供配电系统进行维保养护，如发电机巡查不少于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1次/日；，每月对发电系统进行2次试运行及保养工作；每月1次进行消防栓器材检查并做好封存措施；电梯按客货分流的原则进行管理，并按规定时间运行，严禁易燃易爆危险品上落电梯；电梯内有禁烟标志；确保载人电梯24小时正常运行。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除工程人员日常巡检，另聘请专业单位对弱电、消防及电梯系统进行定期维保养护。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②运用智能化的管控手段，建立智慧社区物联网系统。通过建设物业设备远程监控管理系统（简称</w:t>
      </w:r>
      <w:r>
        <w:rPr>
          <w:rFonts w:ascii="Times New Roman" w:hAnsi="Times New Roman" w:eastAsia="仿宋_GB2312" w:cs="Times New Roman"/>
          <w:sz w:val="32"/>
          <w:szCs w:val="32"/>
        </w:rPr>
        <w:t>EBA），让设备设施安全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状况掌握在手上，了然于掌中；通过智慧停车场建设，规范管理，增强体验感，提升客户满意度。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17.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服务中心每天设</w:t>
      </w:r>
      <w:r>
        <w:rPr>
          <w:rFonts w:ascii="Times New Roman" w:hAnsi="Times New Roman" w:eastAsia="仿宋_GB2312" w:cs="Times New Roman"/>
          <w:sz w:val="32"/>
          <w:szCs w:val="32"/>
        </w:rPr>
        <w:t>24小时值班人员，全天24小时受理报修，一般急修20分钟内到现场处理，一般修理6小时内处理。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(三)公共秩序维护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1.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配有专职的公共秩序维护员，</w:t>
      </w:r>
      <w:r>
        <w:rPr>
          <w:rFonts w:ascii="Times New Roman" w:hAnsi="Times New Roman" w:eastAsia="仿宋_GB2312" w:cs="Times New Roman"/>
          <w:sz w:val="32"/>
          <w:szCs w:val="32"/>
        </w:rPr>
        <w:t>24小时值班；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2.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建立公共秩序维护员管理规定、公共秩序维护员站岗值勤标准、公共秩序维护员巡逻值勤标准、公共秩序维护员交接班要求、公共秩序维护员培训制度、人员和大宗物品进出登记制度等规章制度；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3.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公共秩序维护员上岗时佩戴统一标志，穿戴统一服装；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4.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制定火警、盗警、地震、台风、爆炸、人员急救、煤气泄漏、高空掷（坠）物伤人及其他不可预见紧急事件等应急处理预案；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5.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对进出车辆进行管理和疏导，车辆停放有序。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6.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小区设有监控中心，配备电子巡更、录像监控、楼宇对讲、周界报警、住户报警、门锁智能卡、红外监控、智能访客中</w:t>
      </w:r>
      <w:r>
        <w:rPr>
          <w:rFonts w:ascii="Times New Roman" w:hAnsi="Times New Roman" w:eastAsia="仿宋_GB2312" w:cs="Times New Roman"/>
          <w:sz w:val="32"/>
          <w:szCs w:val="32"/>
        </w:rPr>
        <w:t>7项以上技防设施，24小时开通；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①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项目将以三环六重（设施环、服务环、机制环）的安全体系，依托前端无感识别的智能安防设备，和后端强化升级的安防管控体系，为业主提供多层次、高密度的安防保障，响应业主对于极致安全的需要；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②小区设有监控中心，每个出入口及主要位置加装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24 小时数码高清监控摄像头，24小时实时监控；配备电子巡更、录像监控、楼宇对讲、设置防攀爬电子装置、周界报警、住户报警、门锁智能卡中7项技防设施，24小时开通；监控设备完好、信息正确、畅通；按照规定路线定期进行巡逻，并进行安全检查；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③建设访客互动指引系统，通过系统集成，在园区主要路标处同时设置端口，对线上预约访客和小区用户数据，智能识别业主和访客所需前往楼栋，提供互动指引，无形服务无处不在。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7.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①小区公共秩序人员按照仪仗队队伍人员标准配置，身高</w:t>
      </w:r>
      <w:r>
        <w:rPr>
          <w:rFonts w:ascii="Times New Roman" w:hAnsi="Times New Roman" w:eastAsia="仿宋_GB2312" w:cs="Times New Roman"/>
          <w:sz w:val="32"/>
          <w:szCs w:val="32"/>
        </w:rPr>
        <w:t>1.75M及以上，年龄18-45岁之间；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②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小区出入口和大堂设置人脸识别系统，操作简单、安全、便捷、智能，实现真正一脸通；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③各出入口</w:t>
      </w:r>
      <w:r>
        <w:rPr>
          <w:rFonts w:ascii="Times New Roman" w:hAnsi="Times New Roman" w:eastAsia="仿宋_GB2312" w:cs="Times New Roman"/>
          <w:sz w:val="32"/>
          <w:szCs w:val="32"/>
        </w:rPr>
        <w:t>24小时值班看守，严格检查出入小区的人员和物品。对进出小区的车辆实施证、卡管理，对开出车场的车辆认真做好验证工作，如发现手续不齐或可疑情况，要立即查询拦阻，并及时报告。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8. ①小区设置高空抛物摄像头，对高空抛物行为自动识别，定位高空抛物的位置，将抛物可迹化，提高防范意识促进邻里和谐；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②公共秩序维护员配备电子巡更设备，小区所有区域每</w:t>
      </w:r>
      <w:r>
        <w:rPr>
          <w:rFonts w:ascii="Times New Roman" w:hAnsi="Times New Roman" w:eastAsia="仿宋_GB2312" w:cs="Times New Roman"/>
          <w:sz w:val="32"/>
          <w:szCs w:val="32"/>
        </w:rPr>
        <w:t>3小时巡逻1次，重点部位（指小区道路、单元出入口、主要楼层等）每2小时巡逻1次，并通过智慧平台做好巡更记录；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③各小区门口配备药箱、雨伞等便民设施，并要求门岗服务人员主动为有需要业主提供帮助；同时对进入小区的陌生人员、车辆进行盘查登记，大件物品进出需填写放行条，发现可疑情况及人员，及时查询拦阻，并及时上报；停车场系统配置车牌自动识别系统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④取得业主同意，每月对业主空置房进行安全巡检工作。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9.每半年联合社区，邀请当地消防大队入项目开展消防安全知识讲座以及消防演习；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①记录每户参与消防培训次数，尽可能每年覆盖到园区每户家庭，重点关注儿童、长者群体；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②项目印发统一的消防安全知识折页，邀请有意愿的业主参与物业定期消防设施检查；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③根据业主意愿，邀请业主参与火灾风险家庭联防机制，定制消防演练，充当业主之间的消防安全宣传员。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10.建立各类突发性事件的处理机制和应急预案，一旦发生突发事件即能立即实施。接到火警、警情、异常情况或住户紧急求助信号后，公共秩序维护员和其他物管人员按预案及时赶到现场进行处理。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11.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对秩序维护人员的相关培训时间不少于</w:t>
      </w:r>
      <w:r>
        <w:rPr>
          <w:rFonts w:ascii="Times New Roman" w:hAnsi="Times New Roman" w:eastAsia="仿宋_GB2312" w:cs="Times New Roman"/>
          <w:sz w:val="32"/>
          <w:szCs w:val="32"/>
        </w:rPr>
        <w:t>300课时/年；考核频次不少于4次/年。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 xml:space="preserve">(四)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保洁服务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1. 各类清洁设施设备配备齐全，并有专人管理；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2.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制定环境卫生管理规定、环境卫生质量标准、卫生设施维护保养办法、防疫应急预案等规章制度；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3.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垃圾日产日清，保持公共区域整洁、无异味；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4.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使用环保的清洁剂。</w:t>
      </w:r>
      <w:r>
        <w:rPr>
          <w:rFonts w:ascii="Times New Roman" w:hAnsi="Times New Roman" w:eastAsia="仿宋_GB2312" w:cs="Times New Roman"/>
          <w:sz w:val="32"/>
          <w:szCs w:val="32"/>
        </w:rPr>
        <w:t> 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.①每栋每层设置1个垃圾收集点，每日早晚定时清理2次，垃圾收集点周围地面无污迹、无异味；小区严格执行垃圾分类，定点定时投放，通过智慧投放系统，促进美好环境生态建设，园区各垃圾收集点每日早中晚定时清理3次，垃圾收集点周围地面无污迹、无异味；垃圾车每周清洗一次并彻底消毒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②设置</w:t>
      </w:r>
      <w:r>
        <w:rPr>
          <w:rFonts w:ascii="Times New Roman" w:hAnsi="Times New Roman" w:eastAsia="仿宋_GB2312" w:cs="Times New Roman"/>
          <w:sz w:val="32"/>
          <w:szCs w:val="32"/>
        </w:rPr>
        <w:t>24小时投放点，根据法律要求配置相应设备设施；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③利用定时投放点和</w:t>
      </w:r>
      <w:r>
        <w:rPr>
          <w:rFonts w:ascii="Times New Roman" w:hAnsi="Times New Roman" w:eastAsia="仿宋_GB2312" w:cs="Times New Roman"/>
          <w:sz w:val="32"/>
          <w:szCs w:val="32"/>
        </w:rPr>
        <w:t>24小时投放点，建设垃圾分类文化宣传阵地，进行文化宣传和提高业户参与度。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6.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果皮箱、垃圾桶合理设置，每日清理</w:t>
      </w:r>
      <w:r>
        <w:rPr>
          <w:rFonts w:ascii="Times New Roman" w:hAnsi="Times New Roman" w:eastAsia="仿宋_GB2312" w:cs="Times New Roman"/>
          <w:sz w:val="32"/>
          <w:szCs w:val="32"/>
        </w:rPr>
        <w:t>2次，擦拭1次,每周消毒1次，确保箱（桶）卫生，无污迹、无异味。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7.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楼道、道路、绿地等公共部位的清洁每天不少于</w:t>
      </w:r>
      <w:r>
        <w:rPr>
          <w:rFonts w:ascii="Times New Roman" w:hAnsi="Times New Roman" w:eastAsia="仿宋_GB2312" w:cs="Times New Roman"/>
          <w:sz w:val="32"/>
          <w:szCs w:val="32"/>
        </w:rPr>
        <w:t>3次，目视地面、绿地干净；楼层消防通道每天清理打扫，每周拖抹2次，每季度清洗1次；楼梯扶手每周擦拭2次；外围广场地砖、小区道路每日清扫1次，每隔2小时巡扫1次，每月冲洗1次，雨后2小时清扫主干道积水，4小时清理其他部位积水；公告栏、标识牌、玻璃门窗、玻璃装饰、楼层摆设、应急灯，指示灯，消防栓、灭蚊灯箱、路灯、反光镜等公共设备设施每周清洁1次以上，确保无尘、无绩、干净明亮；水景每日打捞水面1次，每周保洁池底1次，水质净化、消毒不少于每季度一次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8.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每天对电梯轿厢、地面进行不少于</w:t>
      </w:r>
      <w:r>
        <w:rPr>
          <w:rFonts w:ascii="Times New Roman" w:hAnsi="Times New Roman" w:eastAsia="仿宋_GB2312" w:cs="Times New Roman"/>
          <w:sz w:val="32"/>
          <w:szCs w:val="32"/>
        </w:rPr>
        <w:t>5次巡回保洁以及消毒工作，保持电梯轿厢卫生清洁；电梯门壁每月进行一次打蜡上光，保持表面光亮、无污迹；大堂地面根据材质情况每月不少于1次进行抛光保养。每两年清洗外墙1次。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9.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公共雨、污水管、井雨季每周检查，每月根据情况开展疏通工作；每周检查园区及天面的排水口、水景、雨水井口等部位，及时清理堆积物，确保水渠口无垃圾、青苔，雨天无积水；化粪池每月检查</w:t>
      </w:r>
      <w:r>
        <w:rPr>
          <w:rFonts w:ascii="Times New Roman" w:hAnsi="Times New Roman" w:eastAsia="仿宋_GB2312" w:cs="Times New Roman"/>
          <w:sz w:val="32"/>
          <w:szCs w:val="32"/>
        </w:rPr>
        <w:t>1次，每季度清掏1次，发现异常及时清掏。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10.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①据季节变化，定制进行灭四害消杀工作，有效控制鼠、蟑、蝇、蚊等害虫孳生；</w:t>
      </w:r>
      <w:r>
        <w:rPr>
          <w:rFonts w:ascii="Times New Roman" w:hAnsi="Times New Roman" w:eastAsia="仿宋_GB2312" w:cs="Times New Roman"/>
          <w:sz w:val="32"/>
          <w:szCs w:val="32"/>
        </w:rPr>
        <w:t>5-10月的灭四害消杀工作每月不少于5次，其余月份每月不少于4次；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②消毒工作开展前，通过短信、微信平台、楼栋公告栏等方式明确告知业主消毒时间及持续时长，并张贴相关温馨提示。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 xml:space="preserve">(五)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绿化养护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1. 有专业人员进行绿化养护管理；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2.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制定园林绿化设施管理规定、维护保养办法等规章制度；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3.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草坪生长良好，及时修剪和补种，花卉、绿篱、树木根据其品种和生长情况，及时修剪整形；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4.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做好病虫害防治工作；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5.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使用化学药剂，必须严格执行国家现行有关规定；选用高效低毒、低残留的药剂控制有害生物的危害，并在喷药前安民告示。</w:t>
      </w:r>
      <w:r>
        <w:rPr>
          <w:rFonts w:ascii="Times New Roman" w:hAnsi="Times New Roman" w:eastAsia="仿宋_GB2312" w:cs="Times New Roman"/>
          <w:sz w:val="32"/>
          <w:szCs w:val="32"/>
        </w:rPr>
        <w:t>  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6.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①小区绿化率在</w:t>
      </w:r>
      <w:r>
        <w:rPr>
          <w:rFonts w:ascii="Times New Roman" w:hAnsi="Times New Roman" w:eastAsia="仿宋_GB2312" w:cs="Times New Roman"/>
          <w:sz w:val="32"/>
          <w:szCs w:val="32"/>
        </w:rPr>
        <w:t>35%，每月定期喷药，保持植物无病虫害，盆土无发霉、发臭情况；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②绿化单位每月对绿化工作人员进行专业技能培训，提交每周绿化完成情况以及制定下周工作计划。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7.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草坪和绿化带每天进行清理，随时保持干净，目测无白色垃圾；常年保持土壤疏松通透，无杂草、枯草，无裸露土地；按植物品种、生长状况、土壤条件适时适量施肥，每年普施基肥不少于</w:t>
      </w:r>
      <w:r>
        <w:rPr>
          <w:rFonts w:ascii="Times New Roman" w:hAnsi="Times New Roman" w:eastAsia="仿宋_GB2312" w:cs="Times New Roman"/>
          <w:sz w:val="32"/>
          <w:szCs w:val="32"/>
        </w:rPr>
        <w:t>1遍，花灌木增追施复合肥2遍，满足植物生长需要；乔木、灌木、攀缘植物层次丰富、季节分明，每月修剪一次，萌枝10cm以下，保持成型美观，生长良好，无枯枝、无死株；草坪每月修剪一次，保持草长不超过5cm，草坪保持平整，边缘清晰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8.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对于草坪需要按照肥力、草种、生长情况及时施肥，每年不少于</w:t>
      </w:r>
      <w:r>
        <w:rPr>
          <w:rFonts w:ascii="Times New Roman" w:hAnsi="Times New Roman" w:eastAsia="仿宋_GB2312" w:cs="Times New Roman"/>
          <w:sz w:val="32"/>
          <w:szCs w:val="32"/>
        </w:rPr>
        <w:t>5-6遍；对于树木需按植物品种的生长情况和土壤情况进行施肥，每月普遍施肥一遍，使植株健壮，无枯黄，枯萎现象。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9.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花坛及时更换枯死、损毁的花木，及时清除枯萎的花蒂、黄叶、杂草、垃圾，每年施基肥</w:t>
      </w:r>
      <w:r>
        <w:rPr>
          <w:rFonts w:ascii="Times New Roman" w:hAnsi="Times New Roman" w:eastAsia="仿宋_GB2312" w:cs="Times New Roman"/>
          <w:sz w:val="32"/>
          <w:szCs w:val="32"/>
        </w:rPr>
        <w:t>1次，每次布置前施复合肥1次，盛花期追肥适量；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①对草坪、花卉、树木进行适时补植更新，缺株率小于</w:t>
      </w:r>
      <w:r>
        <w:rPr>
          <w:rFonts w:ascii="Times New Roman" w:hAnsi="Times New Roman" w:eastAsia="仿宋_GB2312" w:cs="Times New Roman"/>
          <w:sz w:val="32"/>
          <w:szCs w:val="32"/>
        </w:rPr>
        <w:t>10%，存活率不小于90%；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②冬季提前做好树木植被的保温工作，适时进行防冻保暖，定期喷洒药物，预防病虫害；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③对园区主要大型树种悬挂专属树名牌，支持在线智能识别树木名称，养护方式，与业户充分互动。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10.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每年中有</w:t>
      </w:r>
      <w:r>
        <w:rPr>
          <w:rFonts w:ascii="Times New Roman" w:hAnsi="Times New Roman" w:eastAsia="仿宋_GB2312" w:cs="Times New Roman"/>
          <w:sz w:val="32"/>
          <w:szCs w:val="32"/>
        </w:rPr>
        <w:t>3次以上花卉、景点布置，4季有花。运用植物、水体等设置景点，与小区整体环境相协调，营造高端大气的效果。同时传统节日在园区主要通道、部位进行节日装饰、花卉布置；楼栋大堂及重要出口处常年设置时花绿化租摆，每日保养，月度更换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仿宋_GB2312" w:hAnsi="仿宋_GB2312" w:eastAsia="仿宋_GB2312" w:cs="仿宋_GB2312"/>
          <w:snapToGrid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napToGrid w:val="0"/>
          <w:sz w:val="32"/>
          <w:szCs w:val="32"/>
        </w:rPr>
        <w:t>公开方式：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主动公开</w:t>
      </w:r>
    </w:p>
    <w:p>
      <w:pPr>
        <w:rPr>
          <w:rFonts w:ascii="Times New Roman" w:hAnsi="Times New Roman"/>
          <w:snapToGrid w:val="0"/>
        </w:rPr>
      </w:pPr>
    </w:p>
    <w:tbl>
      <w:tblPr>
        <w:tblStyle w:val="4"/>
        <w:tblW w:w="89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900" w:type="dxa"/>
            <w:tcBorders>
              <w:left w:val="nil"/>
              <w:right w:val="nil"/>
            </w:tcBorders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snapToGrid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8"/>
                <w:szCs w:val="28"/>
              </w:rPr>
              <w:t xml:space="preserve">  抄送：市住房和城乡建设局、市市场监管局，海珠区发展改革委。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900" w:type="dxa"/>
            <w:tcBorders>
              <w:left w:val="nil"/>
              <w:right w:val="nil"/>
            </w:tcBorders>
            <w:noWrap/>
            <w:vAlign w:val="center"/>
          </w:tcPr>
          <w:p>
            <w:pPr>
              <w:ind w:left="280" w:hanging="280" w:hangingChars="100"/>
              <w:rPr>
                <w:rFonts w:ascii="Times New Roman" w:hAnsi="Times New Roman" w:eastAsia="仿宋_GB2312" w:cs="Times New Roman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z w:val="28"/>
                <w:szCs w:val="28"/>
              </w:rPr>
              <w:t xml:space="preserve">  广州市发展和改革委员会办公室 2022年9月5日印发</w:t>
            </w:r>
          </w:p>
        </w:tc>
      </w:tr>
    </w:tbl>
    <w:p>
      <w:pPr>
        <w:adjustRightInd w:val="0"/>
        <w:snapToGrid w:val="0"/>
        <w:spacing w:line="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2098" w:right="1531" w:bottom="1984" w:left="1587" w:header="851" w:footer="1304" w:gutter="0"/>
      <w:pgNumType w:start="4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  <w:t>4</w:t>
                </w:r>
                <w:r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3CDBBD"/>
    <w:multiLevelType w:val="singleLevel"/>
    <w:tmpl w:val="FF3CDBBD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BDFF778C"/>
    <w:rsid w:val="001C48B5"/>
    <w:rsid w:val="001D6F55"/>
    <w:rsid w:val="001F5B38"/>
    <w:rsid w:val="001F60A6"/>
    <w:rsid w:val="00322EA3"/>
    <w:rsid w:val="003F639E"/>
    <w:rsid w:val="00504D44"/>
    <w:rsid w:val="00760D96"/>
    <w:rsid w:val="00797E85"/>
    <w:rsid w:val="00816BDB"/>
    <w:rsid w:val="008221A0"/>
    <w:rsid w:val="00871613"/>
    <w:rsid w:val="00943DFF"/>
    <w:rsid w:val="009A29ED"/>
    <w:rsid w:val="00BA281B"/>
    <w:rsid w:val="00E761B8"/>
    <w:rsid w:val="00ED00D9"/>
    <w:rsid w:val="00ED31FB"/>
    <w:rsid w:val="00F813B0"/>
    <w:rsid w:val="3FFB5223"/>
    <w:rsid w:val="594F759A"/>
    <w:rsid w:val="63FFDA81"/>
    <w:rsid w:val="BDFF778C"/>
    <w:rsid w:val="CE0F3872"/>
    <w:rsid w:val="D5FA1CFE"/>
    <w:rsid w:val="EF7FDE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13</Pages>
  <Words>951</Words>
  <Characters>5424</Characters>
  <Lines>45</Lines>
  <Paragraphs>12</Paragraphs>
  <TotalTime>1</TotalTime>
  <ScaleCrop>false</ScaleCrop>
  <LinksUpToDate>false</LinksUpToDate>
  <CharactersWithSpaces>6363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2022-08-17T16:23:00Z</dcterms:created>
  <dc:creator>pengxl</dc:creator>
  <cp:lastModifiedBy>Administrator</cp:lastModifiedBy>
  <dcterms:modified xsi:type="dcterms:W3CDTF">2025-08-05T08:26:46Z</dcterms:modified>
  <dc:title>附件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